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BD58" w14:textId="56F3E237" w:rsidR="00876DCF" w:rsidRPr="0051716F" w:rsidRDefault="0096051A" w:rsidP="00876DCF">
      <w:pPr>
        <w:pStyle w:val="NoSpacing"/>
        <w:spacing w:line="276" w:lineRule="auto"/>
        <w:jc w:val="center"/>
        <w:rPr>
          <w:rFonts w:ascii="DIN Light" w:hAnsi="DIN Light"/>
          <w:b/>
          <w:bCs/>
        </w:rPr>
      </w:pPr>
      <w:r w:rsidRPr="0051716F">
        <w:rPr>
          <w:rFonts w:ascii="DIN Light" w:hAnsi="DIN Light"/>
          <w:b/>
          <w:bCs/>
        </w:rPr>
        <w:t>Forced s</w:t>
      </w:r>
      <w:r w:rsidR="00876DCF" w:rsidRPr="0051716F">
        <w:rPr>
          <w:rFonts w:ascii="DIN Light" w:hAnsi="DIN Light"/>
          <w:b/>
          <w:bCs/>
        </w:rPr>
        <w:t xml:space="preserve">uspension of </w:t>
      </w:r>
      <w:r w:rsidR="00333BB9" w:rsidRPr="0051716F">
        <w:rPr>
          <w:rFonts w:ascii="DIN Light" w:hAnsi="DIN Light"/>
          <w:b/>
          <w:bCs/>
        </w:rPr>
        <w:t>majority</w:t>
      </w:r>
      <w:r w:rsidR="00F34D07" w:rsidRPr="0051716F">
        <w:rPr>
          <w:rFonts w:ascii="DIN Light" w:hAnsi="DIN Light"/>
          <w:b/>
          <w:bCs/>
        </w:rPr>
        <w:t xml:space="preserve"> of </w:t>
      </w:r>
      <w:r w:rsidR="00876DCF" w:rsidRPr="0051716F">
        <w:rPr>
          <w:rFonts w:ascii="DIN Light" w:hAnsi="DIN Light"/>
          <w:b/>
          <w:bCs/>
        </w:rPr>
        <w:t>MSF activities, amid enormous needs in Ethiopia</w:t>
      </w:r>
    </w:p>
    <w:p w14:paraId="4DAF8614" w14:textId="77777777" w:rsidR="00876DCF" w:rsidRPr="0051716F" w:rsidRDefault="00876DCF" w:rsidP="00876DCF">
      <w:pPr>
        <w:pStyle w:val="NoSpacing"/>
        <w:spacing w:line="276" w:lineRule="auto"/>
        <w:jc w:val="both"/>
        <w:rPr>
          <w:rFonts w:ascii="DIN Light" w:hAnsi="DIN Light"/>
        </w:rPr>
      </w:pPr>
    </w:p>
    <w:p w14:paraId="7D015957" w14:textId="3B080C24" w:rsidR="00876DCF" w:rsidRPr="0051716F" w:rsidRDefault="00333BB9" w:rsidP="00876DCF">
      <w:pPr>
        <w:pStyle w:val="NoSpacing"/>
        <w:spacing w:line="276" w:lineRule="auto"/>
        <w:jc w:val="both"/>
        <w:rPr>
          <w:rFonts w:ascii="DIN Light" w:hAnsi="DIN Light"/>
          <w:i/>
          <w:iCs/>
        </w:rPr>
      </w:pPr>
      <w:r w:rsidRPr="0051716F">
        <w:rPr>
          <w:rFonts w:ascii="DIN Light" w:hAnsi="DIN Light"/>
          <w:i/>
          <w:iCs/>
        </w:rPr>
        <w:t>T</w:t>
      </w:r>
      <w:r w:rsidR="00876DCF" w:rsidRPr="0051716F">
        <w:rPr>
          <w:rFonts w:ascii="DIN Light" w:hAnsi="DIN Light"/>
          <w:i/>
          <w:iCs/>
        </w:rPr>
        <w:t>he international medical humanitarian organi</w:t>
      </w:r>
      <w:r w:rsidR="0051716F">
        <w:rPr>
          <w:rFonts w:ascii="DIN Light" w:hAnsi="DIN Light"/>
          <w:i/>
          <w:iCs/>
        </w:rPr>
        <w:t>s</w:t>
      </w:r>
      <w:r w:rsidR="00876DCF" w:rsidRPr="0051716F">
        <w:rPr>
          <w:rFonts w:ascii="DIN Light" w:hAnsi="DIN Light"/>
          <w:i/>
          <w:iCs/>
        </w:rPr>
        <w:t xml:space="preserve">ation </w:t>
      </w:r>
      <w:r w:rsidR="00B22A55" w:rsidRPr="0051716F">
        <w:rPr>
          <w:rFonts w:ascii="DIN Light" w:hAnsi="DIN Light"/>
          <w:i/>
          <w:iCs/>
        </w:rPr>
        <w:t>Doctors Without Borders</w:t>
      </w:r>
      <w:r w:rsidR="00876DCF" w:rsidRPr="0051716F">
        <w:rPr>
          <w:rFonts w:ascii="DIN Light" w:hAnsi="DIN Light"/>
          <w:i/>
          <w:iCs/>
        </w:rPr>
        <w:t xml:space="preserve"> (MSF) has suspended all activities in the Amhara, Gambella</w:t>
      </w:r>
      <w:r w:rsidR="00527270" w:rsidRPr="0051716F">
        <w:rPr>
          <w:rFonts w:ascii="DIN Light" w:hAnsi="DIN Light"/>
          <w:i/>
          <w:iCs/>
        </w:rPr>
        <w:t xml:space="preserve"> and</w:t>
      </w:r>
      <w:r w:rsidR="003B021B" w:rsidRPr="0051716F">
        <w:rPr>
          <w:rFonts w:ascii="DIN Light" w:hAnsi="DIN Light"/>
          <w:i/>
          <w:iCs/>
        </w:rPr>
        <w:t xml:space="preserve"> </w:t>
      </w:r>
      <w:r w:rsidR="00876DCF" w:rsidRPr="0051716F">
        <w:rPr>
          <w:rFonts w:ascii="DIN Light" w:hAnsi="DIN Light"/>
          <w:i/>
          <w:iCs/>
        </w:rPr>
        <w:t xml:space="preserve">Somali </w:t>
      </w:r>
      <w:r w:rsidR="00527270" w:rsidRPr="0051716F">
        <w:rPr>
          <w:rFonts w:ascii="DIN Light" w:hAnsi="DIN Light"/>
          <w:i/>
          <w:iCs/>
        </w:rPr>
        <w:t xml:space="preserve">regions of Ethiopia, as well as in the </w:t>
      </w:r>
      <w:r w:rsidR="004D6B79" w:rsidRPr="0051716F">
        <w:rPr>
          <w:rFonts w:ascii="DIN Light" w:hAnsi="DIN Light"/>
          <w:i/>
          <w:iCs/>
        </w:rPr>
        <w:t>west</w:t>
      </w:r>
      <w:r w:rsidR="00527270" w:rsidRPr="0051716F">
        <w:rPr>
          <w:rFonts w:ascii="DIN Light" w:hAnsi="DIN Light"/>
          <w:i/>
          <w:iCs/>
        </w:rPr>
        <w:t xml:space="preserve"> and northwest of</w:t>
      </w:r>
      <w:r w:rsidR="00876DCF" w:rsidRPr="0051716F">
        <w:rPr>
          <w:rFonts w:ascii="DIN Light" w:hAnsi="DIN Light"/>
          <w:i/>
          <w:iCs/>
        </w:rPr>
        <w:t xml:space="preserve"> Tigray</w:t>
      </w:r>
      <w:r w:rsidR="009A2870" w:rsidRPr="0051716F">
        <w:rPr>
          <w:rFonts w:ascii="DIN Light" w:hAnsi="DIN Light"/>
          <w:i/>
          <w:iCs/>
        </w:rPr>
        <w:t xml:space="preserve"> region</w:t>
      </w:r>
      <w:r w:rsidR="00876DCF" w:rsidRPr="0051716F">
        <w:rPr>
          <w:rFonts w:ascii="DIN Light" w:hAnsi="DIN Light"/>
          <w:i/>
          <w:iCs/>
        </w:rPr>
        <w:t xml:space="preserve">, </w:t>
      </w:r>
      <w:r w:rsidR="00666117" w:rsidRPr="0051716F">
        <w:rPr>
          <w:rFonts w:ascii="DIN Light" w:hAnsi="DIN Light"/>
          <w:i/>
          <w:iCs/>
        </w:rPr>
        <w:t>to comply</w:t>
      </w:r>
      <w:r w:rsidR="00876DCF" w:rsidRPr="0051716F">
        <w:rPr>
          <w:rFonts w:ascii="DIN Light" w:hAnsi="DIN Light"/>
          <w:i/>
          <w:iCs/>
        </w:rPr>
        <w:t xml:space="preserve"> with a</w:t>
      </w:r>
      <w:r w:rsidR="004D3025" w:rsidRPr="0051716F">
        <w:rPr>
          <w:rFonts w:ascii="DIN Light" w:hAnsi="DIN Light"/>
          <w:i/>
          <w:iCs/>
        </w:rPr>
        <w:t xml:space="preserve"> </w:t>
      </w:r>
      <w:r w:rsidR="00C428DC" w:rsidRPr="0051716F">
        <w:rPr>
          <w:rFonts w:ascii="DIN Light" w:hAnsi="DIN Light"/>
          <w:i/>
          <w:iCs/>
        </w:rPr>
        <w:t>three-</w:t>
      </w:r>
      <w:r w:rsidR="004D3025" w:rsidRPr="0051716F">
        <w:rPr>
          <w:rFonts w:ascii="DIN Light" w:hAnsi="DIN Light"/>
          <w:i/>
          <w:iCs/>
        </w:rPr>
        <w:t>month suspension</w:t>
      </w:r>
      <w:r w:rsidR="00876DCF" w:rsidRPr="0051716F">
        <w:rPr>
          <w:rFonts w:ascii="DIN Light" w:hAnsi="DIN Light"/>
          <w:i/>
          <w:iCs/>
        </w:rPr>
        <w:t xml:space="preserve"> order from the Ethiopian Agency for Civil Society Organizations (ACSO) on July 30th. </w:t>
      </w:r>
    </w:p>
    <w:p w14:paraId="37CD6B06" w14:textId="77777777" w:rsidR="00876DCF" w:rsidRPr="0051716F" w:rsidRDefault="00876DCF" w:rsidP="00876DCF">
      <w:pPr>
        <w:pStyle w:val="NoSpacing"/>
        <w:spacing w:line="276" w:lineRule="auto"/>
        <w:jc w:val="both"/>
        <w:rPr>
          <w:rFonts w:ascii="DIN Light" w:hAnsi="DIN Light"/>
        </w:rPr>
      </w:pPr>
    </w:p>
    <w:p w14:paraId="5E8F87F0" w14:textId="3B92151C" w:rsidR="00876DCF" w:rsidRPr="0051716F" w:rsidRDefault="00876DCF" w:rsidP="00876DCF">
      <w:pPr>
        <w:pStyle w:val="NoSpacing"/>
        <w:spacing w:line="276" w:lineRule="auto"/>
        <w:jc w:val="both"/>
        <w:rPr>
          <w:rFonts w:ascii="DIN Light" w:hAnsi="DIN Light"/>
        </w:rPr>
      </w:pPr>
      <w:r w:rsidRPr="0051716F">
        <w:rPr>
          <w:rFonts w:ascii="DIN Light" w:hAnsi="DIN Light"/>
        </w:rPr>
        <w:t xml:space="preserve">On receipt of the </w:t>
      </w:r>
      <w:r w:rsidR="00666117" w:rsidRPr="0051716F">
        <w:rPr>
          <w:rFonts w:ascii="DIN Light" w:hAnsi="DIN Light"/>
        </w:rPr>
        <w:t>order</w:t>
      </w:r>
      <w:r w:rsidRPr="0051716F">
        <w:rPr>
          <w:rFonts w:ascii="DIN Light" w:hAnsi="DIN Light"/>
        </w:rPr>
        <w:t>,</w:t>
      </w:r>
      <w:r w:rsidR="004D3025" w:rsidRPr="0051716F">
        <w:rPr>
          <w:rFonts w:ascii="DIN Light" w:hAnsi="DIN Light"/>
        </w:rPr>
        <w:t xml:space="preserve"> </w:t>
      </w:r>
      <w:r w:rsidRPr="0051716F">
        <w:rPr>
          <w:rFonts w:ascii="DIN Light" w:hAnsi="DIN Light"/>
        </w:rPr>
        <w:t>MSF undertook all required action to comply with ACSO’s request while the</w:t>
      </w:r>
      <w:r w:rsidR="00666117" w:rsidRPr="0051716F">
        <w:rPr>
          <w:rFonts w:ascii="DIN Light" w:hAnsi="DIN Light"/>
        </w:rPr>
        <w:t>ir</w:t>
      </w:r>
      <w:r w:rsidRPr="0051716F">
        <w:rPr>
          <w:rFonts w:ascii="DIN Light" w:hAnsi="DIN Light"/>
        </w:rPr>
        <w:t xml:space="preserve"> investigation is on-going, including putting all medical and humanitarian programmes into full suspension for a period of three months. </w:t>
      </w:r>
      <w:r w:rsidR="00F34D07" w:rsidRPr="0051716F">
        <w:rPr>
          <w:rFonts w:ascii="DIN Light" w:hAnsi="DIN Light"/>
        </w:rPr>
        <w:t xml:space="preserve">At </w:t>
      </w:r>
      <w:r w:rsidR="00F953D5" w:rsidRPr="0051716F">
        <w:rPr>
          <w:rFonts w:ascii="DIN Light" w:hAnsi="DIN Light"/>
        </w:rPr>
        <w:t>short-notice</w:t>
      </w:r>
      <w:r w:rsidR="005504F9" w:rsidRPr="0051716F">
        <w:rPr>
          <w:rFonts w:ascii="DIN Light" w:hAnsi="DIN Light"/>
        </w:rPr>
        <w:t>, p</w:t>
      </w:r>
      <w:r w:rsidRPr="0051716F">
        <w:rPr>
          <w:rFonts w:ascii="DIN Light" w:hAnsi="DIN Light"/>
        </w:rPr>
        <w:t>atients have been discharged from MSF clinics</w:t>
      </w:r>
      <w:r w:rsidR="00666117" w:rsidRPr="0051716F">
        <w:rPr>
          <w:rFonts w:ascii="DIN Light" w:hAnsi="DIN Light"/>
        </w:rPr>
        <w:t xml:space="preserve">, </w:t>
      </w:r>
      <w:r w:rsidR="00666117" w:rsidRPr="0051716F">
        <w:rPr>
          <w:rFonts w:ascii="DIN Light" w:eastAsia="Calibri Light" w:hAnsi="DIN Light"/>
          <w:bCs/>
          <w:lang w:val="en-GB"/>
        </w:rPr>
        <w:t>leaving people in these locations with even further limited access to healthcare</w:t>
      </w:r>
      <w:r w:rsidR="00666117" w:rsidRPr="0051716F">
        <w:rPr>
          <w:rFonts w:ascii="DIN Light" w:hAnsi="DIN Light"/>
        </w:rPr>
        <w:t>.</w:t>
      </w:r>
      <w:r w:rsidRPr="0051716F">
        <w:rPr>
          <w:rFonts w:ascii="DIN Light" w:hAnsi="DIN Light"/>
        </w:rPr>
        <w:t xml:space="preserve"> </w:t>
      </w:r>
      <w:r w:rsidR="00666117" w:rsidRPr="0051716F">
        <w:rPr>
          <w:rFonts w:ascii="DIN Light" w:hAnsi="DIN Light"/>
        </w:rPr>
        <w:t>A</w:t>
      </w:r>
      <w:r w:rsidRPr="0051716F">
        <w:rPr>
          <w:rFonts w:ascii="DIN Light" w:hAnsi="DIN Light"/>
        </w:rPr>
        <w:t xml:space="preserve"> team of nearly 1</w:t>
      </w:r>
      <w:r w:rsidR="005504F9" w:rsidRPr="0051716F">
        <w:rPr>
          <w:rFonts w:ascii="DIN Light" w:hAnsi="DIN Light"/>
        </w:rPr>
        <w:t>,</w:t>
      </w:r>
      <w:r w:rsidRPr="0051716F">
        <w:rPr>
          <w:rFonts w:ascii="DIN Light" w:hAnsi="DIN Light"/>
        </w:rPr>
        <w:t>000 Ethiopian staff are</w:t>
      </w:r>
      <w:r w:rsidR="00666117" w:rsidRPr="0051716F">
        <w:rPr>
          <w:rFonts w:ascii="DIN Light" w:hAnsi="DIN Light"/>
        </w:rPr>
        <w:t xml:space="preserve"> also</w:t>
      </w:r>
      <w:r w:rsidRPr="0051716F">
        <w:rPr>
          <w:rFonts w:ascii="DIN Light" w:hAnsi="DIN Light"/>
        </w:rPr>
        <w:t xml:space="preserve"> on standby at home, </w:t>
      </w:r>
      <w:r w:rsidR="00F34D07" w:rsidRPr="0051716F">
        <w:rPr>
          <w:rFonts w:ascii="DIN Light" w:hAnsi="DIN Light"/>
        </w:rPr>
        <w:t xml:space="preserve">while </w:t>
      </w:r>
      <w:r w:rsidRPr="0051716F">
        <w:rPr>
          <w:rFonts w:ascii="DIN Light" w:hAnsi="DIN Light"/>
        </w:rPr>
        <w:t xml:space="preserve">nearly all international staff having left the country. </w:t>
      </w:r>
    </w:p>
    <w:p w14:paraId="435EFC52" w14:textId="77777777" w:rsidR="00876DCF" w:rsidRPr="0051716F" w:rsidRDefault="00876DCF" w:rsidP="00876DCF">
      <w:pPr>
        <w:pStyle w:val="NoSpacing"/>
        <w:spacing w:line="276" w:lineRule="auto"/>
        <w:jc w:val="both"/>
        <w:rPr>
          <w:rFonts w:ascii="DIN Light" w:hAnsi="DIN Light"/>
        </w:rPr>
      </w:pPr>
    </w:p>
    <w:p w14:paraId="1DAF7050" w14:textId="6BD02EE8" w:rsidR="00876DCF" w:rsidRPr="0051716F" w:rsidRDefault="00876DCF" w:rsidP="00876DCF">
      <w:pPr>
        <w:pStyle w:val="NoSpacing"/>
        <w:spacing w:line="276" w:lineRule="auto"/>
        <w:jc w:val="both"/>
        <w:rPr>
          <w:rFonts w:ascii="DIN Light" w:hAnsi="DIN Light"/>
        </w:rPr>
      </w:pPr>
      <w:r w:rsidRPr="0051716F">
        <w:rPr>
          <w:rFonts w:ascii="DIN Light" w:hAnsi="DIN Light"/>
        </w:rPr>
        <w:t>In the first six months of 2021, in the</w:t>
      </w:r>
      <w:r w:rsidR="00C428DC" w:rsidRPr="0051716F">
        <w:rPr>
          <w:rFonts w:ascii="DIN Light" w:hAnsi="DIN Light"/>
        </w:rPr>
        <w:t xml:space="preserve"> four regions</w:t>
      </w:r>
      <w:r w:rsidRPr="0051716F">
        <w:rPr>
          <w:rFonts w:ascii="DIN Light" w:hAnsi="DIN Light"/>
        </w:rPr>
        <w:t xml:space="preserve"> where </w:t>
      </w:r>
      <w:r w:rsidR="004D3025" w:rsidRPr="0051716F">
        <w:rPr>
          <w:rFonts w:ascii="DIN Light" w:hAnsi="DIN Light"/>
        </w:rPr>
        <w:t xml:space="preserve">MSF has now suspended its activities, </w:t>
      </w:r>
      <w:r w:rsidRPr="0051716F">
        <w:rPr>
          <w:rFonts w:ascii="DIN Light" w:hAnsi="DIN Light"/>
        </w:rPr>
        <w:t xml:space="preserve">MSF teams provided 212,000 </w:t>
      </w:r>
      <w:r w:rsidR="007F15C8" w:rsidRPr="0051716F">
        <w:rPr>
          <w:rFonts w:ascii="DIN Light" w:hAnsi="DIN Light"/>
        </w:rPr>
        <w:t xml:space="preserve">men, women and children </w:t>
      </w:r>
      <w:r w:rsidRPr="0051716F">
        <w:rPr>
          <w:rFonts w:ascii="DIN Light" w:hAnsi="DIN Light"/>
        </w:rPr>
        <w:t xml:space="preserve">with outpatient consultations, admitted </w:t>
      </w:r>
      <w:r w:rsidR="00C428DC" w:rsidRPr="0051716F">
        <w:rPr>
          <w:rFonts w:ascii="DIN Light" w:hAnsi="DIN Light"/>
        </w:rPr>
        <w:t>3,900</w:t>
      </w:r>
      <w:r w:rsidRPr="0051716F">
        <w:rPr>
          <w:rFonts w:ascii="DIN Light" w:hAnsi="DIN Light"/>
        </w:rPr>
        <w:t xml:space="preserve"> </w:t>
      </w:r>
      <w:r w:rsidR="00C428DC" w:rsidRPr="0051716F">
        <w:rPr>
          <w:rFonts w:ascii="DIN Light" w:hAnsi="DIN Light"/>
        </w:rPr>
        <w:t xml:space="preserve">individuals </w:t>
      </w:r>
      <w:r w:rsidRPr="0051716F">
        <w:rPr>
          <w:rFonts w:ascii="DIN Light" w:hAnsi="DIN Light"/>
        </w:rPr>
        <w:t>for specialized care, provided 3,300 people with mental health consultations and assisted</w:t>
      </w:r>
      <w:r w:rsidR="0006590D" w:rsidRPr="0051716F">
        <w:rPr>
          <w:rFonts w:ascii="DIN Light" w:hAnsi="DIN Light"/>
        </w:rPr>
        <w:t xml:space="preserve"> 1,500 women</w:t>
      </w:r>
      <w:r w:rsidRPr="0051716F">
        <w:rPr>
          <w:rFonts w:ascii="DIN Light" w:hAnsi="DIN Light"/>
        </w:rPr>
        <w:t xml:space="preserve"> in the delivery of </w:t>
      </w:r>
      <w:r w:rsidR="0006590D" w:rsidRPr="0051716F">
        <w:rPr>
          <w:rFonts w:ascii="DIN Light" w:hAnsi="DIN Light"/>
        </w:rPr>
        <w:t>their</w:t>
      </w:r>
      <w:r w:rsidRPr="0051716F">
        <w:rPr>
          <w:rFonts w:ascii="DIN Light" w:hAnsi="DIN Light"/>
        </w:rPr>
        <w:t xml:space="preserve"> babies. </w:t>
      </w:r>
    </w:p>
    <w:p w14:paraId="7C64C170" w14:textId="6AE4E932" w:rsidR="007F15C8" w:rsidRPr="0051716F" w:rsidRDefault="007F15C8" w:rsidP="00876DCF">
      <w:pPr>
        <w:pStyle w:val="NoSpacing"/>
        <w:spacing w:line="276" w:lineRule="auto"/>
        <w:jc w:val="both"/>
        <w:rPr>
          <w:rFonts w:ascii="DIN Light" w:hAnsi="DIN Light"/>
        </w:rPr>
      </w:pPr>
    </w:p>
    <w:p w14:paraId="447D6511" w14:textId="26844C0C" w:rsidR="007F15C8" w:rsidRPr="0051716F" w:rsidRDefault="007F15C8" w:rsidP="000C68F9">
      <w:pPr>
        <w:pStyle w:val="NoSpacing"/>
        <w:spacing w:line="276" w:lineRule="auto"/>
        <w:jc w:val="both"/>
        <w:rPr>
          <w:rFonts w:ascii="DIN Light" w:hAnsi="DIN Light"/>
        </w:rPr>
      </w:pPr>
      <w:r w:rsidRPr="0051716F">
        <w:rPr>
          <w:rFonts w:ascii="DIN Light" w:eastAsia="Calibri Light" w:hAnsi="DIN Light"/>
          <w:bCs/>
          <w:lang w:val="en-GB"/>
        </w:rPr>
        <w:t>The order to suspend our medical and humanitarian assistance comes at a time when the humanitarian needs in Ethiopia are enormous, with millions of people in need of food, water, shelter and access to healthcare across the country</w:t>
      </w:r>
      <w:r w:rsidR="008E1F35" w:rsidRPr="0051716F">
        <w:rPr>
          <w:rFonts w:ascii="DIN Light" w:eastAsia="Calibri Light" w:hAnsi="DIN Light"/>
          <w:bCs/>
          <w:lang w:val="en-GB"/>
        </w:rPr>
        <w:t>.</w:t>
      </w:r>
    </w:p>
    <w:p w14:paraId="70330A93" w14:textId="77777777" w:rsidR="007F15C8" w:rsidRPr="0051716F" w:rsidRDefault="007F15C8" w:rsidP="00442EE9">
      <w:pPr>
        <w:pStyle w:val="NormalWeb"/>
        <w:ind w:right="-60"/>
        <w:jc w:val="both"/>
        <w:rPr>
          <w:rFonts w:ascii="DIN Light" w:eastAsia="Calibri Light" w:hAnsi="DIN Light"/>
          <w:bCs/>
          <w:lang w:val="en-GB"/>
        </w:rPr>
      </w:pPr>
    </w:p>
    <w:p w14:paraId="3224C48C" w14:textId="2F77AE0F" w:rsidR="00442EE9" w:rsidRPr="0051716F" w:rsidRDefault="008E1F35" w:rsidP="00442EE9">
      <w:pPr>
        <w:pStyle w:val="NormalWeb"/>
        <w:ind w:right="-60"/>
        <w:jc w:val="both"/>
        <w:rPr>
          <w:rFonts w:ascii="DIN Light" w:hAnsi="DIN Light"/>
          <w:lang w:val="en-GB" w:eastAsia="en-US"/>
        </w:rPr>
      </w:pPr>
      <w:r w:rsidRPr="0051716F">
        <w:rPr>
          <w:rFonts w:ascii="DIN Light" w:eastAsia="Calibri Light" w:hAnsi="DIN Light"/>
          <w:bCs/>
          <w:lang w:val="en-GB"/>
        </w:rPr>
        <w:t>In</w:t>
      </w:r>
      <w:r w:rsidR="00144270" w:rsidRPr="0051716F">
        <w:rPr>
          <w:rFonts w:ascii="DIN Light" w:eastAsia="Calibri Light" w:hAnsi="DIN Light"/>
          <w:bCs/>
          <w:lang w:val="en-GB"/>
        </w:rPr>
        <w:t xml:space="preserve"> the locations where MSF can no longer assist, </w:t>
      </w:r>
      <w:r w:rsidR="00933C5F" w:rsidRPr="0051716F">
        <w:rPr>
          <w:rFonts w:ascii="DIN Light" w:eastAsia="Calibri Light" w:hAnsi="DIN Light"/>
          <w:bCs/>
          <w:lang w:val="en-GB"/>
        </w:rPr>
        <w:t xml:space="preserve">in west and northwest </w:t>
      </w:r>
      <w:r w:rsidR="00442EE9" w:rsidRPr="0051716F">
        <w:rPr>
          <w:rFonts w:ascii="DIN Light" w:eastAsia="Calibri Light" w:hAnsi="DIN Light"/>
          <w:bCs/>
          <w:lang w:val="en-GB"/>
        </w:rPr>
        <w:t>Tigray</w:t>
      </w:r>
      <w:r w:rsidR="00F12411" w:rsidRPr="0051716F">
        <w:rPr>
          <w:rFonts w:ascii="DIN Light" w:eastAsia="Calibri Light" w:hAnsi="DIN Light"/>
          <w:bCs/>
          <w:lang w:val="en-GB"/>
        </w:rPr>
        <w:t>, the situation remains</w:t>
      </w:r>
      <w:r w:rsidR="00442EE9" w:rsidRPr="0051716F">
        <w:rPr>
          <w:rFonts w:ascii="DIN Light" w:eastAsia="Calibri Light" w:hAnsi="DIN Light"/>
          <w:bCs/>
          <w:lang w:val="en-GB"/>
        </w:rPr>
        <w:t xml:space="preserve"> </w:t>
      </w:r>
      <w:r w:rsidR="00F12411" w:rsidRPr="0051716F">
        <w:rPr>
          <w:rFonts w:ascii="DIN Light" w:eastAsia="Calibri Light" w:hAnsi="DIN Light"/>
          <w:bCs/>
          <w:lang w:val="en-GB"/>
        </w:rPr>
        <w:t xml:space="preserve">extremely precarious and </w:t>
      </w:r>
      <w:r w:rsidR="00442EE9" w:rsidRPr="0051716F">
        <w:rPr>
          <w:rFonts w:ascii="DIN Light" w:hAnsi="DIN Light"/>
          <w:lang w:val="en-GB" w:eastAsia="en-US"/>
        </w:rPr>
        <w:t xml:space="preserve">volatile for people, as well as </w:t>
      </w:r>
      <w:r w:rsidR="009A2870" w:rsidRPr="0051716F">
        <w:rPr>
          <w:rFonts w:ascii="DIN Light" w:hAnsi="DIN Light"/>
          <w:lang w:val="en-GB" w:eastAsia="en-US"/>
        </w:rPr>
        <w:t xml:space="preserve">for teams </w:t>
      </w:r>
      <w:r w:rsidR="00442EE9" w:rsidRPr="0051716F">
        <w:rPr>
          <w:rFonts w:ascii="DIN Light" w:hAnsi="DIN Light"/>
          <w:lang w:val="en-GB" w:eastAsia="en-US"/>
        </w:rPr>
        <w:t>attempting to provide life-saving assistance</w:t>
      </w:r>
      <w:r w:rsidR="00F12411" w:rsidRPr="0051716F">
        <w:rPr>
          <w:rFonts w:ascii="DIN Light" w:hAnsi="DIN Light"/>
          <w:lang w:val="en-GB" w:eastAsia="en-US"/>
        </w:rPr>
        <w:t>.</w:t>
      </w:r>
      <w:r w:rsidR="00E20D43" w:rsidRPr="0051716F">
        <w:rPr>
          <w:rFonts w:ascii="DIN Light" w:hAnsi="DIN Light"/>
          <w:lang w:val="en-GB" w:eastAsia="en-US"/>
        </w:rPr>
        <w:t xml:space="preserve"> We are </w:t>
      </w:r>
      <w:r w:rsidR="00F12411" w:rsidRPr="0051716F">
        <w:rPr>
          <w:rFonts w:ascii="DIN Light" w:hAnsi="DIN Light"/>
          <w:lang w:val="en-GB" w:eastAsia="en-US"/>
        </w:rPr>
        <w:t xml:space="preserve">also </w:t>
      </w:r>
      <w:r w:rsidR="00E20D43" w:rsidRPr="0051716F">
        <w:rPr>
          <w:rFonts w:ascii="DIN Light" w:hAnsi="DIN Light"/>
          <w:lang w:val="en-GB" w:eastAsia="en-US"/>
        </w:rPr>
        <w:t xml:space="preserve">concerned about the situation of </w:t>
      </w:r>
      <w:r w:rsidR="00442EE9" w:rsidRPr="0051716F">
        <w:rPr>
          <w:rFonts w:ascii="DIN Light" w:hAnsi="DIN Light"/>
          <w:lang w:val="en-GB" w:eastAsia="en-US"/>
        </w:rPr>
        <w:t xml:space="preserve">South Sudanese refugees in Gambella region, people impacted by violence or suffering from neglected tropical diseases like snakebite and Kala </w:t>
      </w:r>
      <w:r w:rsidR="008236CA" w:rsidRPr="0051716F">
        <w:rPr>
          <w:rFonts w:ascii="DIN Light" w:hAnsi="DIN Light"/>
          <w:lang w:val="en-GB" w:eastAsia="en-US"/>
        </w:rPr>
        <w:t>A</w:t>
      </w:r>
      <w:r w:rsidR="00442EE9" w:rsidRPr="0051716F">
        <w:rPr>
          <w:rFonts w:ascii="DIN Light" w:hAnsi="DIN Light"/>
          <w:lang w:val="en-GB" w:eastAsia="en-US"/>
        </w:rPr>
        <w:t>zar in Amhara region, and for people with incredibly limited access to healthcare in Somali region</w:t>
      </w:r>
      <w:r w:rsidR="00E20D43" w:rsidRPr="0051716F">
        <w:rPr>
          <w:rFonts w:ascii="DIN Light" w:hAnsi="DIN Light"/>
          <w:lang w:val="en-GB" w:eastAsia="en-US"/>
        </w:rPr>
        <w:t xml:space="preserve">. </w:t>
      </w:r>
      <w:r w:rsidR="00442EE9" w:rsidRPr="0051716F">
        <w:rPr>
          <w:rFonts w:ascii="DIN Light" w:hAnsi="DIN Light"/>
          <w:lang w:val="en-GB" w:eastAsia="en-US"/>
        </w:rPr>
        <w:t xml:space="preserve"> </w:t>
      </w:r>
    </w:p>
    <w:p w14:paraId="7698A87B" w14:textId="5984717E" w:rsidR="007F15C8" w:rsidRPr="0051716F" w:rsidRDefault="007F15C8" w:rsidP="00442EE9">
      <w:pPr>
        <w:pStyle w:val="NormalWeb"/>
        <w:ind w:right="-60"/>
        <w:jc w:val="both"/>
        <w:rPr>
          <w:rFonts w:ascii="DIN Light" w:hAnsi="DIN Light"/>
          <w:lang w:val="en-GB" w:eastAsia="en-US"/>
        </w:rPr>
      </w:pPr>
    </w:p>
    <w:p w14:paraId="52688409" w14:textId="7E8232D5" w:rsidR="00EF7DFC" w:rsidRPr="0051716F" w:rsidRDefault="007F15C8" w:rsidP="00BD6700">
      <w:pPr>
        <w:pStyle w:val="NormalWeb"/>
        <w:ind w:right="-60"/>
        <w:jc w:val="both"/>
        <w:rPr>
          <w:rFonts w:ascii="DIN Light" w:hAnsi="DIN Light"/>
          <w:lang w:val="en-GB" w:eastAsia="en-US"/>
        </w:rPr>
      </w:pPr>
      <w:r w:rsidRPr="0051716F">
        <w:rPr>
          <w:rFonts w:ascii="DIN Light" w:eastAsia="Calibri Light" w:hAnsi="DIN Light" w:cstheme="minorHAnsi"/>
          <w:lang w:val="en-GB"/>
        </w:rPr>
        <w:t>Furthermore, it is now three months since the brutal murder of our colleagues Yohannes, Maria and Tedros on 24</w:t>
      </w:r>
      <w:r w:rsidRPr="0051716F">
        <w:rPr>
          <w:rFonts w:ascii="DIN Light" w:eastAsia="Calibri Light" w:hAnsi="DIN Light" w:cstheme="minorHAnsi"/>
          <w:vertAlign w:val="superscript"/>
          <w:lang w:val="en-GB"/>
        </w:rPr>
        <w:t>th</w:t>
      </w:r>
      <w:r w:rsidRPr="0051716F">
        <w:rPr>
          <w:rFonts w:ascii="DIN Light" w:eastAsia="Calibri Light" w:hAnsi="DIN Light" w:cstheme="minorHAnsi"/>
          <w:lang w:val="en-GB"/>
        </w:rPr>
        <w:t xml:space="preserve"> June</w:t>
      </w:r>
      <w:r w:rsidR="002B2E7A" w:rsidRPr="0051716F">
        <w:rPr>
          <w:rFonts w:ascii="DIN Light" w:eastAsia="Calibri Light" w:hAnsi="DIN Light" w:cstheme="minorHAnsi"/>
          <w:lang w:val="en-GB"/>
        </w:rPr>
        <w:t>,</w:t>
      </w:r>
      <w:r w:rsidRPr="0051716F">
        <w:rPr>
          <w:rFonts w:ascii="DIN Light" w:eastAsia="Calibri Light" w:hAnsi="DIN Light" w:cstheme="minorHAnsi"/>
          <w:lang w:val="en-GB"/>
        </w:rPr>
        <w:t xml:space="preserve"> and the circumstances around their deaths</w:t>
      </w:r>
      <w:r w:rsidR="002B2E7A" w:rsidRPr="0051716F">
        <w:rPr>
          <w:rFonts w:ascii="DIN Light" w:hAnsi="DIN Light"/>
          <w:lang w:val="en-GB" w:eastAsia="en-US"/>
        </w:rPr>
        <w:t xml:space="preserve"> </w:t>
      </w:r>
      <w:r w:rsidRPr="0051716F">
        <w:rPr>
          <w:rFonts w:ascii="DIN Light" w:hAnsi="DIN Light"/>
          <w:lang w:val="en-GB" w:eastAsia="en-US"/>
        </w:rPr>
        <w:t xml:space="preserve">remain unclear and no one has claimed responsibility. At the time of their deaths, MSF took the painful but necessary decision to suspend activities in the central and eastern zones of Tigray (Abi Adi, Adigrat &amp; Axum) and continues to engage in dialogue with the relevant authorities for updates regarding an on-going investigation. </w:t>
      </w:r>
    </w:p>
    <w:p w14:paraId="0E32843F" w14:textId="77777777" w:rsidR="008236CA" w:rsidRPr="0051716F" w:rsidRDefault="008236CA" w:rsidP="00442EE9">
      <w:pPr>
        <w:pStyle w:val="NormalWeb"/>
        <w:ind w:right="-60"/>
        <w:jc w:val="both"/>
        <w:rPr>
          <w:rFonts w:ascii="DIN Light" w:hAnsi="DIN Light"/>
          <w:lang w:val="en-GB" w:eastAsia="en-US"/>
        </w:rPr>
      </w:pPr>
    </w:p>
    <w:p w14:paraId="2EA2956C" w14:textId="1D5D42ED" w:rsidR="00876DCF" w:rsidRPr="0051716F" w:rsidRDefault="00BF4F8E" w:rsidP="00876DCF">
      <w:pPr>
        <w:pStyle w:val="NoSpacing"/>
        <w:spacing w:line="276" w:lineRule="auto"/>
        <w:jc w:val="both"/>
        <w:rPr>
          <w:rFonts w:ascii="DIN Light" w:hAnsi="DIN Light"/>
        </w:rPr>
      </w:pPr>
      <w:r w:rsidRPr="0051716F">
        <w:rPr>
          <w:rFonts w:ascii="DIN Light" w:hAnsi="DIN Light"/>
        </w:rPr>
        <w:t xml:space="preserve">While </w:t>
      </w:r>
      <w:r w:rsidR="005504F9" w:rsidRPr="0051716F">
        <w:rPr>
          <w:rFonts w:ascii="DIN Light" w:hAnsi="DIN Light"/>
        </w:rPr>
        <w:t>MSF</w:t>
      </w:r>
      <w:r w:rsidRPr="0051716F">
        <w:rPr>
          <w:rFonts w:ascii="DIN Light" w:hAnsi="DIN Light"/>
        </w:rPr>
        <w:t xml:space="preserve"> was asked to suspend its activities</w:t>
      </w:r>
      <w:r w:rsidR="00A711F4" w:rsidRPr="0051716F">
        <w:rPr>
          <w:rFonts w:ascii="DIN Light" w:hAnsi="DIN Light"/>
        </w:rPr>
        <w:t xml:space="preserve"> in specific locations</w:t>
      </w:r>
      <w:r w:rsidRPr="0051716F">
        <w:rPr>
          <w:rFonts w:ascii="DIN Light" w:hAnsi="DIN Light"/>
        </w:rPr>
        <w:t xml:space="preserve">, </w:t>
      </w:r>
      <w:r w:rsidR="005504F9" w:rsidRPr="0051716F">
        <w:rPr>
          <w:rFonts w:ascii="DIN Light" w:hAnsi="DIN Light"/>
        </w:rPr>
        <w:t xml:space="preserve">MSF </w:t>
      </w:r>
      <w:r w:rsidR="00AB00AD" w:rsidRPr="0051716F">
        <w:rPr>
          <w:rFonts w:ascii="DIN Light" w:hAnsi="DIN Light"/>
        </w:rPr>
        <w:t>continue</w:t>
      </w:r>
      <w:r w:rsidR="005504F9" w:rsidRPr="0051716F">
        <w:rPr>
          <w:rFonts w:ascii="DIN Light" w:hAnsi="DIN Light"/>
        </w:rPr>
        <w:t>s</w:t>
      </w:r>
      <w:r w:rsidR="00AB00AD" w:rsidRPr="0051716F">
        <w:rPr>
          <w:rFonts w:ascii="DIN Light" w:hAnsi="DIN Light"/>
        </w:rPr>
        <w:t xml:space="preserve"> to run medical and humanitarian services in </w:t>
      </w:r>
      <w:r w:rsidR="00A5013E" w:rsidRPr="0051716F">
        <w:rPr>
          <w:rFonts w:ascii="DIN Light" w:hAnsi="DIN Light"/>
        </w:rPr>
        <w:t xml:space="preserve">Addis Ababa, Guji (Oromia), </w:t>
      </w:r>
      <w:r w:rsidR="00AB00AD" w:rsidRPr="0051716F">
        <w:rPr>
          <w:rFonts w:ascii="DIN Light" w:hAnsi="DIN Light"/>
        </w:rPr>
        <w:t xml:space="preserve">Southern Nations, Nationalities and People’s Region (SNNPR), </w:t>
      </w:r>
      <w:r w:rsidR="00A5013E" w:rsidRPr="0051716F">
        <w:rPr>
          <w:rFonts w:ascii="DIN Light" w:hAnsi="DIN Light"/>
        </w:rPr>
        <w:t xml:space="preserve">and </w:t>
      </w:r>
      <w:r w:rsidR="00933C5F" w:rsidRPr="0051716F">
        <w:rPr>
          <w:rFonts w:ascii="DIN Light" w:hAnsi="DIN Light"/>
        </w:rPr>
        <w:t>s</w:t>
      </w:r>
      <w:r w:rsidR="00AB00AD" w:rsidRPr="0051716F">
        <w:rPr>
          <w:rFonts w:ascii="DIN Light" w:hAnsi="DIN Light"/>
        </w:rPr>
        <w:t>outh</w:t>
      </w:r>
      <w:r w:rsidR="00933C5F" w:rsidRPr="0051716F">
        <w:rPr>
          <w:rFonts w:ascii="DIN Light" w:hAnsi="DIN Light"/>
        </w:rPr>
        <w:t>e</w:t>
      </w:r>
      <w:r w:rsidR="00AB00AD" w:rsidRPr="0051716F">
        <w:rPr>
          <w:rFonts w:ascii="DIN Light" w:hAnsi="DIN Light"/>
        </w:rPr>
        <w:t>ast Tigray</w:t>
      </w:r>
      <w:r w:rsidR="00A5013E" w:rsidRPr="0051716F">
        <w:rPr>
          <w:rFonts w:ascii="DIN Light" w:hAnsi="DIN Light"/>
        </w:rPr>
        <w:t>.</w:t>
      </w:r>
      <w:r w:rsidR="00AB00AD" w:rsidRPr="0051716F">
        <w:rPr>
          <w:rFonts w:ascii="DIN Light" w:hAnsi="DIN Light"/>
        </w:rPr>
        <w:t xml:space="preserve"> </w:t>
      </w:r>
    </w:p>
    <w:p w14:paraId="10080137" w14:textId="77777777" w:rsidR="00876DCF" w:rsidRPr="0051716F" w:rsidRDefault="00876DCF" w:rsidP="00876DCF">
      <w:pPr>
        <w:pStyle w:val="NoSpacing"/>
        <w:spacing w:line="276" w:lineRule="auto"/>
        <w:jc w:val="both"/>
        <w:rPr>
          <w:rFonts w:ascii="DIN Light" w:hAnsi="DIN Light"/>
        </w:rPr>
      </w:pPr>
    </w:p>
    <w:p w14:paraId="359677D5" w14:textId="50D6E886" w:rsidR="00C3005D" w:rsidRPr="0051716F" w:rsidRDefault="00876DCF" w:rsidP="00C3005D">
      <w:pPr>
        <w:pStyle w:val="NoSpacing"/>
        <w:spacing w:line="276" w:lineRule="auto"/>
        <w:jc w:val="both"/>
        <w:rPr>
          <w:rFonts w:ascii="DIN Light" w:hAnsi="DIN Light"/>
        </w:rPr>
      </w:pPr>
      <w:r w:rsidRPr="0051716F">
        <w:rPr>
          <w:rFonts w:ascii="DIN Light" w:hAnsi="DIN Light"/>
        </w:rPr>
        <w:t xml:space="preserve">MSF has been working in Ethiopia for thirty-seven years, providing medical assistance to millions of people affected by conflict, epidemics, disasters, or with limited access to healthcare, in collaboration with Ethiopian authorities </w:t>
      </w:r>
      <w:r w:rsidR="00A711F4" w:rsidRPr="0051716F">
        <w:rPr>
          <w:rFonts w:ascii="DIN Light" w:hAnsi="DIN Light"/>
        </w:rPr>
        <w:t>at</w:t>
      </w:r>
      <w:r w:rsidRPr="0051716F">
        <w:rPr>
          <w:rFonts w:ascii="DIN Light" w:hAnsi="DIN Light"/>
        </w:rPr>
        <w:t xml:space="preserve"> local, regional and national levels. All our activities are </w:t>
      </w:r>
      <w:r w:rsidR="00A60111" w:rsidRPr="0051716F">
        <w:rPr>
          <w:rFonts w:ascii="DIN Light" w:hAnsi="DIN Light"/>
        </w:rPr>
        <w:lastRenderedPageBreak/>
        <w:t>guided</w:t>
      </w:r>
      <w:r w:rsidRPr="0051716F">
        <w:rPr>
          <w:rFonts w:ascii="DIN Light" w:hAnsi="DIN Light"/>
        </w:rPr>
        <w:t xml:space="preserve"> </w:t>
      </w:r>
      <w:r w:rsidR="00A60111" w:rsidRPr="0051716F">
        <w:rPr>
          <w:rFonts w:ascii="DIN Light" w:hAnsi="DIN Light"/>
        </w:rPr>
        <w:t>by t</w:t>
      </w:r>
      <w:r w:rsidRPr="0051716F">
        <w:rPr>
          <w:rFonts w:ascii="DIN Light" w:hAnsi="DIN Light"/>
        </w:rPr>
        <w:t xml:space="preserve">he </w:t>
      </w:r>
      <w:r w:rsidR="005504F9" w:rsidRPr="0051716F">
        <w:rPr>
          <w:rFonts w:ascii="DIN Light" w:hAnsi="DIN Light"/>
        </w:rPr>
        <w:t xml:space="preserve">humanitarian </w:t>
      </w:r>
      <w:r w:rsidRPr="0051716F">
        <w:rPr>
          <w:rFonts w:ascii="DIN Light" w:hAnsi="DIN Light"/>
        </w:rPr>
        <w:t xml:space="preserve">principles: </w:t>
      </w:r>
      <w:r w:rsidR="005504F9" w:rsidRPr="0051716F">
        <w:rPr>
          <w:rFonts w:ascii="DIN Light" w:hAnsi="DIN Light"/>
        </w:rPr>
        <w:t xml:space="preserve">humanity, </w:t>
      </w:r>
      <w:r w:rsidRPr="0051716F">
        <w:rPr>
          <w:rFonts w:ascii="DIN Light" w:hAnsi="DIN Light"/>
        </w:rPr>
        <w:t>independence, neutrality, and impartiality.</w:t>
      </w:r>
      <w:r w:rsidR="00A711F4" w:rsidRPr="0051716F">
        <w:rPr>
          <w:rFonts w:ascii="DIN Light" w:hAnsi="DIN Light"/>
        </w:rPr>
        <w:t xml:space="preserve"> Despite these current challenges in our ability to provide medical and humanitarian assistance, we remain</w:t>
      </w:r>
      <w:r w:rsidR="00C3005D" w:rsidRPr="0051716F">
        <w:rPr>
          <w:rFonts w:ascii="DIN Light" w:hAnsi="DIN Light"/>
        </w:rPr>
        <w:t xml:space="preserve"> committed to the communities we </w:t>
      </w:r>
      <w:r w:rsidR="008A4E86" w:rsidRPr="0051716F">
        <w:rPr>
          <w:rFonts w:ascii="DIN Light" w:hAnsi="DIN Light"/>
        </w:rPr>
        <w:t xml:space="preserve">have been </w:t>
      </w:r>
      <w:r w:rsidR="00C3005D" w:rsidRPr="0051716F">
        <w:rPr>
          <w:rFonts w:ascii="DIN Light" w:hAnsi="DIN Light"/>
        </w:rPr>
        <w:t>support</w:t>
      </w:r>
      <w:r w:rsidR="008A4E86" w:rsidRPr="0051716F">
        <w:rPr>
          <w:rFonts w:ascii="DIN Light" w:hAnsi="DIN Light"/>
        </w:rPr>
        <w:t>ing across the countr</w:t>
      </w:r>
      <w:r w:rsidR="008E1F35" w:rsidRPr="0051716F">
        <w:rPr>
          <w:rFonts w:ascii="DIN Light" w:hAnsi="DIN Light"/>
        </w:rPr>
        <w:t xml:space="preserve">y and </w:t>
      </w:r>
      <w:r w:rsidR="00C3005D" w:rsidRPr="0051716F">
        <w:rPr>
          <w:rFonts w:ascii="DIN Light" w:hAnsi="DIN Light"/>
        </w:rPr>
        <w:t xml:space="preserve">to the on-going dialogue with the relevant </w:t>
      </w:r>
      <w:r w:rsidR="00933C5F" w:rsidRPr="0051716F">
        <w:rPr>
          <w:rFonts w:ascii="DIN Light" w:hAnsi="DIN Light"/>
        </w:rPr>
        <w:t xml:space="preserve">government </w:t>
      </w:r>
      <w:r w:rsidR="00C3005D" w:rsidRPr="0051716F">
        <w:rPr>
          <w:rFonts w:ascii="DIN Light" w:hAnsi="DIN Light"/>
        </w:rPr>
        <w:t>authorities to lift the suspension and enable the resumption of activities as soon as possible.</w:t>
      </w:r>
    </w:p>
    <w:p w14:paraId="2DB587FB" w14:textId="77777777" w:rsidR="00876DCF" w:rsidRPr="0051716F" w:rsidRDefault="00876DCF" w:rsidP="00876DCF">
      <w:pPr>
        <w:pStyle w:val="NoSpacing"/>
        <w:spacing w:line="276" w:lineRule="auto"/>
        <w:jc w:val="both"/>
        <w:rPr>
          <w:rFonts w:ascii="DIN Light" w:hAnsi="DIN Light"/>
        </w:rPr>
      </w:pPr>
    </w:p>
    <w:p w14:paraId="282E82EC" w14:textId="77777777" w:rsidR="00876DCF" w:rsidRPr="0051716F" w:rsidRDefault="00876DCF" w:rsidP="00876DCF">
      <w:pPr>
        <w:pStyle w:val="NoSpacing"/>
        <w:spacing w:line="276" w:lineRule="auto"/>
        <w:jc w:val="both"/>
        <w:rPr>
          <w:rFonts w:ascii="DIN Light" w:hAnsi="DIN Light"/>
        </w:rPr>
      </w:pPr>
      <w:r w:rsidRPr="0051716F">
        <w:rPr>
          <w:rFonts w:ascii="DIN Light" w:hAnsi="DIN Light"/>
        </w:rPr>
        <w:t xml:space="preserve">ENDS </w:t>
      </w:r>
    </w:p>
    <w:p w14:paraId="1B61704D" w14:textId="77777777" w:rsidR="00876DCF" w:rsidRPr="0051716F" w:rsidRDefault="00876DCF" w:rsidP="00876DCF">
      <w:pPr>
        <w:pStyle w:val="NoSpacing"/>
        <w:spacing w:line="276" w:lineRule="auto"/>
        <w:jc w:val="both"/>
        <w:rPr>
          <w:rFonts w:ascii="DIN Light" w:hAnsi="DIN Light"/>
        </w:rPr>
      </w:pPr>
      <w:r w:rsidRPr="0051716F">
        <w:rPr>
          <w:rFonts w:ascii="DIN Light" w:hAnsi="DIN Light"/>
        </w:rPr>
        <w:t xml:space="preserve">__ </w:t>
      </w:r>
    </w:p>
    <w:p w14:paraId="7096403A" w14:textId="21D25CE9" w:rsidR="009D02E3" w:rsidRPr="0051716F" w:rsidRDefault="009D02E3" w:rsidP="00876DCF">
      <w:pPr>
        <w:pStyle w:val="NoSpacing"/>
        <w:spacing w:line="276" w:lineRule="auto"/>
        <w:jc w:val="both"/>
        <w:rPr>
          <w:rFonts w:ascii="DIN Light" w:hAnsi="DIN Light"/>
          <w:i/>
          <w:iCs/>
        </w:rPr>
      </w:pPr>
    </w:p>
    <w:sectPr w:rsidR="009D02E3" w:rsidRPr="00517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843F" w14:textId="77777777" w:rsidR="00566D0B" w:rsidRDefault="00566D0B" w:rsidP="00876DCF">
      <w:pPr>
        <w:spacing w:after="0" w:line="240" w:lineRule="auto"/>
      </w:pPr>
      <w:r>
        <w:separator/>
      </w:r>
    </w:p>
  </w:endnote>
  <w:endnote w:type="continuationSeparator" w:id="0">
    <w:p w14:paraId="79485B90" w14:textId="77777777" w:rsidR="00566D0B" w:rsidRDefault="00566D0B" w:rsidP="0087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A192" w14:textId="77777777" w:rsidR="00566D0B" w:rsidRDefault="00566D0B" w:rsidP="00876DCF">
      <w:pPr>
        <w:spacing w:after="0" w:line="240" w:lineRule="auto"/>
      </w:pPr>
      <w:r>
        <w:separator/>
      </w:r>
    </w:p>
  </w:footnote>
  <w:footnote w:type="continuationSeparator" w:id="0">
    <w:p w14:paraId="2C406754" w14:textId="77777777" w:rsidR="00566D0B" w:rsidRDefault="00566D0B" w:rsidP="00876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CF"/>
    <w:rsid w:val="0002004F"/>
    <w:rsid w:val="00021680"/>
    <w:rsid w:val="0006590D"/>
    <w:rsid w:val="0008157B"/>
    <w:rsid w:val="000C68F9"/>
    <w:rsid w:val="001112A2"/>
    <w:rsid w:val="00144270"/>
    <w:rsid w:val="001830A5"/>
    <w:rsid w:val="0018338C"/>
    <w:rsid w:val="002177FE"/>
    <w:rsid w:val="00231AA0"/>
    <w:rsid w:val="00242ABC"/>
    <w:rsid w:val="00257D5C"/>
    <w:rsid w:val="002B2E7A"/>
    <w:rsid w:val="003048A3"/>
    <w:rsid w:val="00317BF8"/>
    <w:rsid w:val="00333BB9"/>
    <w:rsid w:val="003A29D8"/>
    <w:rsid w:val="003B021B"/>
    <w:rsid w:val="003B021D"/>
    <w:rsid w:val="003D2DD5"/>
    <w:rsid w:val="00410358"/>
    <w:rsid w:val="00442EE9"/>
    <w:rsid w:val="00477E4E"/>
    <w:rsid w:val="004D3025"/>
    <w:rsid w:val="004D6B79"/>
    <w:rsid w:val="0051716F"/>
    <w:rsid w:val="00527270"/>
    <w:rsid w:val="005504F9"/>
    <w:rsid w:val="00566D0B"/>
    <w:rsid w:val="005A33B4"/>
    <w:rsid w:val="005E1D9E"/>
    <w:rsid w:val="006346F5"/>
    <w:rsid w:val="00666117"/>
    <w:rsid w:val="006B33D7"/>
    <w:rsid w:val="006F7961"/>
    <w:rsid w:val="00730B5A"/>
    <w:rsid w:val="007E194A"/>
    <w:rsid w:val="007F15C8"/>
    <w:rsid w:val="008236CA"/>
    <w:rsid w:val="00876DCF"/>
    <w:rsid w:val="00890E68"/>
    <w:rsid w:val="008A4E86"/>
    <w:rsid w:val="008D31A1"/>
    <w:rsid w:val="008E1F35"/>
    <w:rsid w:val="00933C5F"/>
    <w:rsid w:val="00934707"/>
    <w:rsid w:val="00951C53"/>
    <w:rsid w:val="0095590E"/>
    <w:rsid w:val="0096051A"/>
    <w:rsid w:val="009A2870"/>
    <w:rsid w:val="009A46EB"/>
    <w:rsid w:val="009D02E3"/>
    <w:rsid w:val="009F0A7A"/>
    <w:rsid w:val="00A5013E"/>
    <w:rsid w:val="00A5150E"/>
    <w:rsid w:val="00A60111"/>
    <w:rsid w:val="00A711F4"/>
    <w:rsid w:val="00AB00AD"/>
    <w:rsid w:val="00AC5B8E"/>
    <w:rsid w:val="00B22A55"/>
    <w:rsid w:val="00B35D25"/>
    <w:rsid w:val="00BD6700"/>
    <w:rsid w:val="00BF4F8E"/>
    <w:rsid w:val="00C3005D"/>
    <w:rsid w:val="00C428DC"/>
    <w:rsid w:val="00C6168F"/>
    <w:rsid w:val="00CB71B6"/>
    <w:rsid w:val="00D15909"/>
    <w:rsid w:val="00E20D43"/>
    <w:rsid w:val="00EC0AB7"/>
    <w:rsid w:val="00ED1E26"/>
    <w:rsid w:val="00EF7DFC"/>
    <w:rsid w:val="00F05B0E"/>
    <w:rsid w:val="00F12411"/>
    <w:rsid w:val="00F26336"/>
    <w:rsid w:val="00F34D07"/>
    <w:rsid w:val="00F4170E"/>
    <w:rsid w:val="00F42FCB"/>
    <w:rsid w:val="00F953D5"/>
    <w:rsid w:val="00FB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0275"/>
  <w15:chartTrackingRefBased/>
  <w15:docId w15:val="{72F36727-00F2-4520-9226-53C5A1AE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DCF"/>
    <w:pPr>
      <w:spacing w:after="0" w:line="240" w:lineRule="auto"/>
    </w:pPr>
  </w:style>
  <w:style w:type="paragraph" w:styleId="FootnoteText">
    <w:name w:val="footnote text"/>
    <w:basedOn w:val="Normal"/>
    <w:link w:val="FootnoteTextChar"/>
    <w:uiPriority w:val="99"/>
    <w:semiHidden/>
    <w:unhideWhenUsed/>
    <w:rsid w:val="00876D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DCF"/>
    <w:rPr>
      <w:sz w:val="20"/>
      <w:szCs w:val="20"/>
    </w:rPr>
  </w:style>
  <w:style w:type="character" w:styleId="FootnoteReference">
    <w:name w:val="footnote reference"/>
    <w:basedOn w:val="DefaultParagraphFont"/>
    <w:uiPriority w:val="99"/>
    <w:semiHidden/>
    <w:unhideWhenUsed/>
    <w:rsid w:val="00876DCF"/>
    <w:rPr>
      <w:vertAlign w:val="superscript"/>
    </w:rPr>
  </w:style>
  <w:style w:type="character" w:styleId="Hyperlink">
    <w:name w:val="Hyperlink"/>
    <w:basedOn w:val="DefaultParagraphFont"/>
    <w:uiPriority w:val="99"/>
    <w:unhideWhenUsed/>
    <w:rsid w:val="00876DCF"/>
    <w:rPr>
      <w:color w:val="0563C1" w:themeColor="hyperlink"/>
      <w:u w:val="single"/>
    </w:rPr>
  </w:style>
  <w:style w:type="character" w:customStyle="1" w:styleId="UnresolvedMention1">
    <w:name w:val="Unresolved Mention1"/>
    <w:basedOn w:val="DefaultParagraphFont"/>
    <w:uiPriority w:val="99"/>
    <w:semiHidden/>
    <w:unhideWhenUsed/>
    <w:rsid w:val="00876DCF"/>
    <w:rPr>
      <w:color w:val="605E5C"/>
      <w:shd w:val="clear" w:color="auto" w:fill="E1DFDD"/>
    </w:rPr>
  </w:style>
  <w:style w:type="paragraph" w:customStyle="1" w:styleId="paragraph">
    <w:name w:val="paragraph"/>
    <w:basedOn w:val="Normal"/>
    <w:rsid w:val="00876DCF"/>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normaltextrun">
    <w:name w:val="normaltextrun"/>
    <w:basedOn w:val="DefaultParagraphFont"/>
    <w:rsid w:val="00876DCF"/>
  </w:style>
  <w:style w:type="character" w:customStyle="1" w:styleId="eop">
    <w:name w:val="eop"/>
    <w:basedOn w:val="DefaultParagraphFont"/>
    <w:rsid w:val="00876DCF"/>
  </w:style>
  <w:style w:type="character" w:styleId="CommentReference">
    <w:name w:val="annotation reference"/>
    <w:basedOn w:val="DefaultParagraphFont"/>
    <w:uiPriority w:val="99"/>
    <w:semiHidden/>
    <w:unhideWhenUsed/>
    <w:rsid w:val="00666117"/>
    <w:rPr>
      <w:sz w:val="16"/>
      <w:szCs w:val="16"/>
    </w:rPr>
  </w:style>
  <w:style w:type="paragraph" w:styleId="CommentText">
    <w:name w:val="annotation text"/>
    <w:basedOn w:val="Normal"/>
    <w:link w:val="CommentTextChar"/>
    <w:uiPriority w:val="99"/>
    <w:semiHidden/>
    <w:unhideWhenUsed/>
    <w:rsid w:val="00666117"/>
    <w:pPr>
      <w:spacing w:line="240" w:lineRule="auto"/>
    </w:pPr>
    <w:rPr>
      <w:sz w:val="20"/>
      <w:szCs w:val="20"/>
    </w:rPr>
  </w:style>
  <w:style w:type="character" w:customStyle="1" w:styleId="CommentTextChar">
    <w:name w:val="Comment Text Char"/>
    <w:basedOn w:val="DefaultParagraphFont"/>
    <w:link w:val="CommentText"/>
    <w:uiPriority w:val="99"/>
    <w:semiHidden/>
    <w:rsid w:val="00666117"/>
    <w:rPr>
      <w:sz w:val="20"/>
      <w:szCs w:val="20"/>
    </w:rPr>
  </w:style>
  <w:style w:type="paragraph" w:styleId="CommentSubject">
    <w:name w:val="annotation subject"/>
    <w:basedOn w:val="CommentText"/>
    <w:next w:val="CommentText"/>
    <w:link w:val="CommentSubjectChar"/>
    <w:uiPriority w:val="99"/>
    <w:semiHidden/>
    <w:unhideWhenUsed/>
    <w:rsid w:val="00666117"/>
    <w:rPr>
      <w:b/>
      <w:bCs/>
    </w:rPr>
  </w:style>
  <w:style w:type="character" w:customStyle="1" w:styleId="CommentSubjectChar">
    <w:name w:val="Comment Subject Char"/>
    <w:basedOn w:val="CommentTextChar"/>
    <w:link w:val="CommentSubject"/>
    <w:uiPriority w:val="99"/>
    <w:semiHidden/>
    <w:rsid w:val="00666117"/>
    <w:rPr>
      <w:b/>
      <w:bCs/>
      <w:sz w:val="20"/>
      <w:szCs w:val="20"/>
    </w:rPr>
  </w:style>
  <w:style w:type="paragraph" w:styleId="NormalWeb">
    <w:name w:val="Normal (Web)"/>
    <w:basedOn w:val="Normal"/>
    <w:uiPriority w:val="99"/>
    <w:unhideWhenUsed/>
    <w:rsid w:val="00442EE9"/>
    <w:pPr>
      <w:spacing w:after="0" w:line="240" w:lineRule="auto"/>
    </w:pPr>
    <w:rPr>
      <w:rFonts w:ascii="Calibri" w:hAnsi="Calibri" w:cs="Calibri"/>
      <w:lang w:val="fr-CH" w:eastAsia="fr-CH"/>
    </w:rPr>
  </w:style>
  <w:style w:type="paragraph" w:styleId="BalloonText">
    <w:name w:val="Balloon Text"/>
    <w:basedOn w:val="Normal"/>
    <w:link w:val="BalloonTextChar"/>
    <w:uiPriority w:val="99"/>
    <w:semiHidden/>
    <w:unhideWhenUsed/>
    <w:rsid w:val="00960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1A"/>
    <w:rPr>
      <w:rFonts w:ascii="Segoe UI" w:hAnsi="Segoe UI" w:cs="Segoe UI"/>
      <w:sz w:val="18"/>
      <w:szCs w:val="18"/>
    </w:rPr>
  </w:style>
  <w:style w:type="character" w:customStyle="1" w:styleId="UnresolvedMention2">
    <w:name w:val="Unresolved Mention2"/>
    <w:basedOn w:val="DefaultParagraphFont"/>
    <w:uiPriority w:val="99"/>
    <w:semiHidden/>
    <w:unhideWhenUsed/>
    <w:rsid w:val="0018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43691">
      <w:bodyDiv w:val="1"/>
      <w:marLeft w:val="0"/>
      <w:marRight w:val="0"/>
      <w:marTop w:val="0"/>
      <w:marBottom w:val="0"/>
      <w:divBdr>
        <w:top w:val="none" w:sz="0" w:space="0" w:color="auto"/>
        <w:left w:val="none" w:sz="0" w:space="0" w:color="auto"/>
        <w:bottom w:val="none" w:sz="0" w:space="0" w:color="auto"/>
        <w:right w:val="none" w:sz="0" w:space="0" w:color="auto"/>
      </w:divBdr>
      <w:divsChild>
        <w:div w:id="71358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72943DFADB942967F56FE7980D295" ma:contentTypeVersion="11" ma:contentTypeDescription="Create a new document." ma:contentTypeScope="" ma:versionID="0701748b48f3d67ecd81bf587d8a31ff">
  <xsd:schema xmlns:xsd="http://www.w3.org/2001/XMLSchema" xmlns:xs="http://www.w3.org/2001/XMLSchema" xmlns:p="http://schemas.microsoft.com/office/2006/metadata/properties" xmlns:ns3="29996863-1062-4040-a790-8cbfdbdc6e15" xmlns:ns4="382b3e00-e4dd-4634-8e65-3f712a1b193c" targetNamespace="http://schemas.microsoft.com/office/2006/metadata/properties" ma:root="true" ma:fieldsID="28b08bcf7022c4b0b2da15401784e773" ns3:_="" ns4:_="">
    <xsd:import namespace="29996863-1062-4040-a790-8cbfdbdc6e15"/>
    <xsd:import namespace="382b3e00-e4dd-4634-8e65-3f712a1b19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96863-1062-4040-a790-8cbfdbdc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b3e00-e4dd-4634-8e65-3f712a1b19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BA54-A7F7-4566-B246-DDEC7FBE78C2}">
  <ds:schemaRefs>
    <ds:schemaRef ds:uri="http://schemas.microsoft.com/sharepoint/v3/contenttype/forms"/>
  </ds:schemaRefs>
</ds:datastoreItem>
</file>

<file path=customXml/itemProps2.xml><?xml version="1.0" encoding="utf-8"?>
<ds:datastoreItem xmlns:ds="http://schemas.openxmlformats.org/officeDocument/2006/customXml" ds:itemID="{EDCBBD13-8FF0-4F13-85D4-5A91E10F4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0BD35-0A9D-4DEA-AA50-D04290B65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96863-1062-4040-a790-8cbfdbdc6e15"/>
    <ds:schemaRef ds:uri="382b3e00-e4dd-4634-8e65-3f712a1b1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5FEC5-69B1-44B3-96AB-AA1E95B3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Pejovic</dc:creator>
  <cp:keywords/>
  <dc:description/>
  <cp:lastModifiedBy>Angela Makamure</cp:lastModifiedBy>
  <cp:revision>3</cp:revision>
  <dcterms:created xsi:type="dcterms:W3CDTF">2021-09-10T09:32:00Z</dcterms:created>
  <dcterms:modified xsi:type="dcterms:W3CDTF">2021-09-10T09:32:00Z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0x01010028E72943DFADB942967F56FE7980D295</vt:lpwstr>
  </property>
</Properties>
</file>